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F3891" w14:textId="2C449028" w:rsidR="00A52533" w:rsidRDefault="00A52533" w:rsidP="00A52533">
      <w:pPr>
        <w:pStyle w:val="Default"/>
        <w:spacing w:line="360" w:lineRule="auto"/>
        <w:ind w:firstLine="709"/>
        <w:jc w:val="right"/>
        <w:rPr>
          <w:b/>
          <w:color w:val="auto"/>
          <w:sz w:val="28"/>
          <w:szCs w:val="32"/>
        </w:rPr>
      </w:pPr>
      <w:bookmarkStart w:id="0" w:name="_Hlk68617043"/>
      <w:r>
        <w:rPr>
          <w:b/>
          <w:color w:val="auto"/>
          <w:sz w:val="28"/>
          <w:szCs w:val="32"/>
        </w:rPr>
        <w:t>Приложение</w:t>
      </w:r>
    </w:p>
    <w:p w14:paraId="739BF6D2" w14:textId="77777777" w:rsidR="00A52533" w:rsidRPr="00A52533" w:rsidRDefault="00A52533" w:rsidP="00A52533">
      <w:pPr>
        <w:jc w:val="center"/>
        <w:rPr>
          <w:b/>
          <w:sz w:val="28"/>
          <w:szCs w:val="28"/>
        </w:rPr>
      </w:pPr>
      <w:r w:rsidRPr="00A52533">
        <w:rPr>
          <w:b/>
          <w:sz w:val="28"/>
          <w:szCs w:val="28"/>
        </w:rPr>
        <w:t>ЗАЯВКА УЧАСТНИКА</w:t>
      </w:r>
    </w:p>
    <w:p w14:paraId="046F1C76" w14:textId="77777777" w:rsidR="00A52533" w:rsidRPr="00A52533" w:rsidRDefault="00A52533" w:rsidP="00A52533">
      <w:pPr>
        <w:jc w:val="center"/>
        <w:rPr>
          <w:bCs/>
          <w:sz w:val="28"/>
          <w:szCs w:val="28"/>
        </w:rPr>
      </w:pPr>
      <w:r w:rsidRPr="00A52533">
        <w:rPr>
          <w:bCs/>
          <w:sz w:val="28"/>
          <w:szCs w:val="28"/>
        </w:rPr>
        <w:t>в Международной научно-практической конференции</w:t>
      </w:r>
    </w:p>
    <w:p w14:paraId="35A387FA" w14:textId="77777777" w:rsidR="00A52533" w:rsidRPr="00A52533" w:rsidRDefault="00A52533" w:rsidP="00A52533">
      <w:pPr>
        <w:jc w:val="center"/>
        <w:rPr>
          <w:bCs/>
          <w:sz w:val="28"/>
          <w:szCs w:val="28"/>
        </w:rPr>
      </w:pPr>
      <w:r w:rsidRPr="00A52533">
        <w:rPr>
          <w:bCs/>
          <w:sz w:val="28"/>
          <w:szCs w:val="28"/>
        </w:rPr>
        <w:t>«ОЛИМПИЙСКОЕ ОБРАЗОВАНИЕ В СИСТЕМЕ МЕЖКУЛЬТУРНОГО ВЗАИМОДЕЙСТВИЯ»</w:t>
      </w:r>
    </w:p>
    <w:p w14:paraId="1E55600B" w14:textId="03C52216" w:rsidR="00A52533" w:rsidRPr="00A52533" w:rsidRDefault="00A52533" w:rsidP="00A52533">
      <w:pPr>
        <w:jc w:val="center"/>
        <w:rPr>
          <w:bCs/>
          <w:sz w:val="28"/>
          <w:szCs w:val="28"/>
        </w:rPr>
      </w:pPr>
      <w:r w:rsidRPr="00A52533">
        <w:rPr>
          <w:bCs/>
          <w:sz w:val="28"/>
          <w:szCs w:val="28"/>
        </w:rPr>
        <w:t>10 апреля 2024 года</w:t>
      </w:r>
    </w:p>
    <w:p w14:paraId="3CB96A2E" w14:textId="302B30ED" w:rsidR="00A52533" w:rsidRDefault="00A52533" w:rsidP="00A52533">
      <w:pPr>
        <w:jc w:val="center"/>
        <w:rPr>
          <w:b/>
          <w:sz w:val="28"/>
          <w:szCs w:val="28"/>
        </w:rPr>
      </w:pPr>
    </w:p>
    <w:p w14:paraId="0400AFE5" w14:textId="77777777" w:rsidR="00A52533" w:rsidRDefault="00A52533" w:rsidP="00A52533">
      <w:pPr>
        <w:jc w:val="center"/>
        <w:rPr>
          <w:sz w:val="28"/>
          <w:szCs w:val="28"/>
        </w:rPr>
      </w:pPr>
    </w:p>
    <w:tbl>
      <w:tblPr>
        <w:tblW w:w="46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289"/>
        <w:gridCol w:w="3355"/>
      </w:tblGrid>
      <w:tr w:rsidR="00A52533" w14:paraId="10EB2705" w14:textId="77777777" w:rsidTr="00A52533">
        <w:trPr>
          <w:trHeight w:val="794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hideMark/>
          </w:tcPr>
          <w:p w14:paraId="4C5256D8" w14:textId="77777777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bookmarkStart w:id="1" w:name="_GoBack"/>
            <w:bookmarkEnd w:id="1"/>
            <w:r>
              <w:rPr>
                <w:rFonts w:eastAsia="DejaVu Sans"/>
                <w:sz w:val="28"/>
                <w:szCs w:val="28"/>
                <w:lang w:eastAsia="en-US"/>
              </w:rPr>
              <w:t xml:space="preserve">Фамилия Имя Отчество 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DDA75F0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</w:p>
        </w:tc>
      </w:tr>
      <w:tr w:rsidR="00A52533" w14:paraId="0D84795A" w14:textId="77777777" w:rsidTr="00A52533">
        <w:trPr>
          <w:trHeight w:val="794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hideMark/>
          </w:tcPr>
          <w:p w14:paraId="2844B273" w14:textId="77777777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Основное место работы (учебы), должность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E7EB220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</w:p>
        </w:tc>
      </w:tr>
      <w:tr w:rsidR="00A52533" w14:paraId="1B1CB60E" w14:textId="77777777" w:rsidTr="00A52533">
        <w:trPr>
          <w:trHeight w:val="760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hideMark/>
          </w:tcPr>
          <w:p w14:paraId="2E3031C3" w14:textId="77777777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Ученое звание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9F1C4EF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</w:p>
        </w:tc>
      </w:tr>
      <w:tr w:rsidR="00A52533" w14:paraId="6E3E9705" w14:textId="77777777" w:rsidTr="00A52533">
        <w:trPr>
          <w:trHeight w:val="794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hideMark/>
          </w:tcPr>
          <w:p w14:paraId="3780F786" w14:textId="77777777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Ученая степень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9A4B19C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</w:p>
        </w:tc>
      </w:tr>
      <w:tr w:rsidR="00A52533" w14:paraId="420043EE" w14:textId="77777777" w:rsidTr="00A52533">
        <w:trPr>
          <w:trHeight w:val="794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</w:tcPr>
          <w:p w14:paraId="2A480EB6" w14:textId="7C36D1F5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Почетное звание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96926BF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</w:p>
        </w:tc>
      </w:tr>
      <w:tr w:rsidR="00A52533" w14:paraId="56F4F313" w14:textId="77777777" w:rsidTr="00A52533">
        <w:trPr>
          <w:trHeight w:val="760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hideMark/>
          </w:tcPr>
          <w:p w14:paraId="7234837D" w14:textId="77777777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Телефон для связи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3A5492B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bCs/>
                <w:sz w:val="28"/>
                <w:szCs w:val="28"/>
                <w:lang w:eastAsia="en-US"/>
              </w:rPr>
            </w:pPr>
          </w:p>
        </w:tc>
        <w:bookmarkEnd w:id="0"/>
      </w:tr>
      <w:tr w:rsidR="00A52533" w14:paraId="6228DABC" w14:textId="77777777" w:rsidTr="00A52533">
        <w:trPr>
          <w:trHeight w:val="760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</w:tcPr>
          <w:p w14:paraId="76E8C194" w14:textId="65403362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Название доклада (статьи)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A574CC4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bCs/>
                <w:sz w:val="28"/>
                <w:szCs w:val="28"/>
                <w:lang w:eastAsia="en-US"/>
              </w:rPr>
            </w:pPr>
          </w:p>
        </w:tc>
      </w:tr>
      <w:tr w:rsidR="00A52533" w14:paraId="69F59099" w14:textId="77777777" w:rsidTr="00A52533">
        <w:trPr>
          <w:trHeight w:val="760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</w:tcPr>
          <w:p w14:paraId="0D6EA191" w14:textId="66D8490E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Формат участия (</w:t>
            </w:r>
            <w:r w:rsidRPr="00A52533">
              <w:rPr>
                <w:rFonts w:eastAsia="DejaVu Sans"/>
                <w:i/>
                <w:iCs/>
                <w:sz w:val="28"/>
                <w:szCs w:val="28"/>
                <w:lang w:eastAsia="en-US"/>
              </w:rPr>
              <w:t>очный, заочный, онлайн</w:t>
            </w:r>
            <w:r>
              <w:rPr>
                <w:rFonts w:eastAsia="DejaVu Sans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838E6A7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bCs/>
                <w:sz w:val="28"/>
                <w:szCs w:val="28"/>
                <w:lang w:eastAsia="en-US"/>
              </w:rPr>
            </w:pPr>
          </w:p>
        </w:tc>
      </w:tr>
      <w:tr w:rsidR="00A52533" w14:paraId="05440D51" w14:textId="77777777" w:rsidTr="00A52533">
        <w:trPr>
          <w:trHeight w:val="760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</w:tcPr>
          <w:p w14:paraId="09CFBCD9" w14:textId="0E518114" w:rsidR="00A52533" w:rsidRDefault="00A52533" w:rsidP="003551BB">
            <w:pPr>
              <w:spacing w:line="254" w:lineRule="auto"/>
              <w:rPr>
                <w:rFonts w:eastAsia="DejaVu Sans"/>
                <w:sz w:val="28"/>
                <w:szCs w:val="28"/>
                <w:lang w:eastAsia="en-US"/>
              </w:rPr>
            </w:pPr>
            <w:r>
              <w:rPr>
                <w:rFonts w:eastAsia="DejaVu Sans"/>
                <w:sz w:val="28"/>
                <w:szCs w:val="28"/>
                <w:lang w:eastAsia="en-US"/>
              </w:rPr>
              <w:t>Контактный номер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18C7A7F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bCs/>
                <w:sz w:val="28"/>
                <w:szCs w:val="28"/>
                <w:lang w:eastAsia="en-US"/>
              </w:rPr>
            </w:pPr>
          </w:p>
        </w:tc>
      </w:tr>
      <w:tr w:rsidR="00A52533" w14:paraId="18CC3B96" w14:textId="77777777" w:rsidTr="00A52533">
        <w:trPr>
          <w:trHeight w:val="760"/>
          <w:jc w:val="center"/>
        </w:trPr>
        <w:tc>
          <w:tcPr>
            <w:tcW w:w="529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</w:tcPr>
          <w:p w14:paraId="0E1E14CB" w14:textId="77777777" w:rsidR="00A52533" w:rsidRDefault="00A52533" w:rsidP="003551BB">
            <w:pPr>
              <w:spacing w:line="254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335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3107102" w14:textId="77777777" w:rsidR="00A52533" w:rsidRDefault="00A52533" w:rsidP="003551BB">
            <w:pPr>
              <w:snapToGrid w:val="0"/>
              <w:spacing w:line="254" w:lineRule="auto"/>
              <w:rPr>
                <w:rFonts w:eastAsia="DejaVu Sans"/>
                <w:bCs/>
                <w:sz w:val="28"/>
                <w:szCs w:val="28"/>
                <w:lang w:eastAsia="en-US"/>
              </w:rPr>
            </w:pPr>
          </w:p>
        </w:tc>
      </w:tr>
    </w:tbl>
    <w:p w14:paraId="6E16A582" w14:textId="77777777" w:rsidR="00A52533" w:rsidRPr="00D46BEB" w:rsidRDefault="00A52533" w:rsidP="00A52533">
      <w:pPr>
        <w:tabs>
          <w:tab w:val="left" w:pos="6804"/>
        </w:tabs>
        <w:ind w:firstLine="709"/>
        <w:jc w:val="both"/>
        <w:rPr>
          <w:sz w:val="18"/>
          <w:szCs w:val="18"/>
        </w:rPr>
      </w:pPr>
    </w:p>
    <w:p w14:paraId="75D85905" w14:textId="77777777" w:rsidR="00A52533" w:rsidRPr="000B6CE8" w:rsidRDefault="00A52533" w:rsidP="00A52533">
      <w:pPr>
        <w:tabs>
          <w:tab w:val="left" w:pos="6804"/>
        </w:tabs>
        <w:ind w:firstLine="709"/>
        <w:jc w:val="both"/>
        <w:rPr>
          <w:sz w:val="18"/>
          <w:szCs w:val="18"/>
        </w:rPr>
      </w:pPr>
    </w:p>
    <w:p w14:paraId="07DC0B22" w14:textId="77777777" w:rsidR="00A52533" w:rsidRDefault="00A52533" w:rsidP="00A52533">
      <w:pPr>
        <w:tabs>
          <w:tab w:val="left" w:pos="6804"/>
        </w:tabs>
        <w:ind w:firstLine="709"/>
        <w:jc w:val="both"/>
        <w:rPr>
          <w:sz w:val="30"/>
          <w:szCs w:val="30"/>
        </w:rPr>
      </w:pPr>
    </w:p>
    <w:p w14:paraId="1FA3C3A3" w14:textId="77777777" w:rsidR="00A52533" w:rsidRDefault="00A52533" w:rsidP="00A52533">
      <w:pPr>
        <w:tabs>
          <w:tab w:val="left" w:pos="6804"/>
        </w:tabs>
        <w:ind w:firstLine="709"/>
        <w:jc w:val="both"/>
        <w:rPr>
          <w:sz w:val="30"/>
          <w:szCs w:val="30"/>
        </w:rPr>
      </w:pPr>
    </w:p>
    <w:p w14:paraId="6895051A" w14:textId="77777777" w:rsidR="00A52533" w:rsidRDefault="00A52533" w:rsidP="00A52533">
      <w:bookmarkStart w:id="2" w:name="_gjdgxs"/>
      <w:bookmarkEnd w:id="2"/>
    </w:p>
    <w:p w14:paraId="150D18D9" w14:textId="77777777" w:rsidR="00026945" w:rsidRDefault="00026945"/>
    <w:sectPr w:rsidR="0002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4B"/>
    <w:rsid w:val="00026945"/>
    <w:rsid w:val="007E4A4B"/>
    <w:rsid w:val="00A52533"/>
    <w:rsid w:val="00D5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1F44"/>
  <w15:chartTrackingRefBased/>
  <w15:docId w15:val="{C1823727-DF2E-47F0-93C5-870BD730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rsid w:val="00A52533"/>
    <w:pPr>
      <w:tabs>
        <w:tab w:val="left" w:pos="567"/>
      </w:tabs>
      <w:ind w:left="720"/>
      <w:jc w:val="both"/>
    </w:pPr>
    <w:rPr>
      <w:sz w:val="28"/>
      <w:szCs w:val="20"/>
      <w:lang w:val="uk-UA"/>
    </w:rPr>
  </w:style>
  <w:style w:type="paragraph" w:customStyle="1" w:styleId="Default">
    <w:name w:val="Default"/>
    <w:rsid w:val="00A525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Олимпийская Академия Беларуси</dc:creator>
  <cp:keywords/>
  <dc:description/>
  <cp:lastModifiedBy>Олимпийская Академия Беларуси</cp:lastModifiedBy>
  <cp:revision>3</cp:revision>
  <dcterms:created xsi:type="dcterms:W3CDTF">2024-02-29T05:40:00Z</dcterms:created>
  <dcterms:modified xsi:type="dcterms:W3CDTF">2024-02-29T06:28:00Z</dcterms:modified>
</cp:coreProperties>
</file>